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246F4" w14:textId="58693B44" w:rsidR="1E5CD46E" w:rsidRDefault="1E5CD46E" w:rsidP="28EF232E">
      <w:pPr>
        <w:rPr>
          <w:rFonts w:ascii="Aptos" w:eastAsia="Aptos" w:hAnsi="Aptos" w:cs="Aptos"/>
          <w:color w:val="000000" w:themeColor="text1"/>
        </w:rPr>
      </w:pPr>
      <w:r w:rsidRPr="28EF232E">
        <w:rPr>
          <w:rFonts w:ascii="Aptos" w:eastAsia="Aptos" w:hAnsi="Aptos" w:cs="Aptos"/>
          <w:color w:val="000000" w:themeColor="text1"/>
          <w:highlight w:val="yellow"/>
        </w:rPr>
        <w:t>[MP name]</w:t>
      </w:r>
      <w:r>
        <w:br/>
      </w:r>
      <w:r w:rsidRPr="28EF232E">
        <w:rPr>
          <w:rFonts w:ascii="Aptos" w:eastAsia="Aptos" w:hAnsi="Aptos" w:cs="Aptos"/>
          <w:color w:val="000000" w:themeColor="text1"/>
        </w:rPr>
        <w:t xml:space="preserve">Member of Parliament for </w:t>
      </w:r>
      <w:r w:rsidRPr="28EF232E">
        <w:rPr>
          <w:rFonts w:ascii="Aptos" w:eastAsia="Aptos" w:hAnsi="Aptos" w:cs="Aptos"/>
          <w:color w:val="000000" w:themeColor="text1"/>
          <w:highlight w:val="yellow"/>
        </w:rPr>
        <w:t>[Constituency]</w:t>
      </w:r>
      <w:r>
        <w:br/>
      </w:r>
      <w:r w:rsidRPr="28EF232E">
        <w:rPr>
          <w:rFonts w:ascii="Aptos" w:eastAsia="Aptos" w:hAnsi="Aptos" w:cs="Aptos"/>
          <w:color w:val="000000" w:themeColor="text1"/>
        </w:rPr>
        <w:t>House of Commons</w:t>
      </w:r>
      <w:r>
        <w:br/>
      </w:r>
      <w:r w:rsidRPr="28EF232E">
        <w:rPr>
          <w:rFonts w:ascii="Aptos" w:eastAsia="Aptos" w:hAnsi="Aptos" w:cs="Aptos"/>
          <w:color w:val="000000" w:themeColor="text1"/>
        </w:rPr>
        <w:t xml:space="preserve">London </w:t>
      </w:r>
      <w:r>
        <w:br/>
      </w:r>
      <w:r w:rsidRPr="28EF232E">
        <w:rPr>
          <w:rFonts w:ascii="Aptos" w:eastAsia="Aptos" w:hAnsi="Aptos" w:cs="Aptos"/>
          <w:color w:val="000000" w:themeColor="text1"/>
        </w:rPr>
        <w:t>SW1A 0AA</w:t>
      </w:r>
    </w:p>
    <w:p w14:paraId="281D6F95" w14:textId="6ADDA6E8" w:rsidR="1E5CD46E" w:rsidRDefault="1E5CD46E" w:rsidP="28EF232E">
      <w:pPr>
        <w:jc w:val="right"/>
        <w:rPr>
          <w:rFonts w:ascii="Aptos" w:eastAsia="Aptos" w:hAnsi="Aptos" w:cs="Aptos"/>
          <w:color w:val="000000" w:themeColor="text1"/>
        </w:rPr>
      </w:pPr>
      <w:r w:rsidRPr="28EF232E">
        <w:rPr>
          <w:rFonts w:ascii="Aptos" w:eastAsia="Aptos" w:hAnsi="Aptos" w:cs="Aptos"/>
          <w:color w:val="000000" w:themeColor="text1"/>
          <w:highlight w:val="yellow"/>
        </w:rPr>
        <w:t>[Date]</w:t>
      </w:r>
    </w:p>
    <w:p w14:paraId="6B83A629" w14:textId="1E4F8F95" w:rsidR="1E5CD46E" w:rsidRDefault="1E5CD46E" w:rsidP="28EF232E">
      <w:pPr>
        <w:spacing w:line="276" w:lineRule="auto"/>
        <w:rPr>
          <w:rFonts w:ascii="Aptos" w:eastAsia="Aptos" w:hAnsi="Aptos" w:cs="Aptos"/>
          <w:color w:val="000000" w:themeColor="text1"/>
        </w:rPr>
      </w:pPr>
      <w:r w:rsidRPr="28EF232E">
        <w:rPr>
          <w:rFonts w:ascii="Aptos" w:eastAsia="Aptos" w:hAnsi="Aptos" w:cs="Aptos"/>
          <w:color w:val="000000" w:themeColor="text1"/>
        </w:rPr>
        <w:t xml:space="preserve">Dear </w:t>
      </w:r>
      <w:r w:rsidRPr="28EF232E">
        <w:rPr>
          <w:rFonts w:ascii="Aptos" w:eastAsia="Aptos" w:hAnsi="Aptos" w:cs="Aptos"/>
          <w:color w:val="000000" w:themeColor="text1"/>
          <w:highlight w:val="yellow"/>
        </w:rPr>
        <w:t>[MP name],</w:t>
      </w:r>
    </w:p>
    <w:p w14:paraId="53B105C9" w14:textId="5A6CE84E" w:rsidR="1E5CD46E" w:rsidRDefault="1E5CD46E" w:rsidP="28EF232E">
      <w:pPr>
        <w:jc w:val="both"/>
        <w:rPr>
          <w:rFonts w:ascii="Aptos" w:eastAsia="Aptos" w:hAnsi="Aptos" w:cs="Aptos"/>
          <w:color w:val="000000" w:themeColor="text1"/>
        </w:rPr>
      </w:pPr>
      <w:r w:rsidRPr="28EF232E">
        <w:rPr>
          <w:rFonts w:ascii="Aptos" w:eastAsia="Aptos" w:hAnsi="Aptos" w:cs="Aptos"/>
          <w:color w:val="000000" w:themeColor="text1"/>
        </w:rPr>
        <w:t xml:space="preserve">My name is </w:t>
      </w:r>
      <w:r w:rsidRPr="28EF232E">
        <w:rPr>
          <w:rFonts w:ascii="Aptos" w:eastAsia="Aptos" w:hAnsi="Aptos" w:cs="Aptos"/>
          <w:color w:val="000000" w:themeColor="text1"/>
          <w:highlight w:val="yellow"/>
        </w:rPr>
        <w:t>[Your name]</w:t>
      </w:r>
      <w:r w:rsidRPr="28EF232E">
        <w:rPr>
          <w:rFonts w:ascii="Aptos" w:eastAsia="Aptos" w:hAnsi="Aptos" w:cs="Aptos"/>
          <w:color w:val="000000" w:themeColor="text1"/>
        </w:rPr>
        <w:t xml:space="preserve"> and I live in your constituency. I am writing because I am very concerned about the damage the illegal tobacco trade is doing to our community and to other communities around the UK.</w:t>
      </w:r>
    </w:p>
    <w:p w14:paraId="079E8230" w14:textId="3A17D7FF" w:rsidR="3AC6C041" w:rsidRDefault="3AC6C041" w:rsidP="3A196E5D">
      <w:pPr>
        <w:rPr>
          <w:color w:val="000000" w:themeColor="text1"/>
          <w:highlight w:val="cyan"/>
          <w:lang w:val="en-US"/>
        </w:rPr>
      </w:pPr>
      <w:r w:rsidRPr="5771C8E4">
        <w:rPr>
          <w:color w:val="000000" w:themeColor="text1"/>
        </w:rPr>
        <w:t xml:space="preserve">These concerns are shared by people in the area. A recent </w:t>
      </w:r>
      <w:proofErr w:type="spellStart"/>
      <w:r w:rsidR="3D3E2B27" w:rsidRPr="5771C8E4">
        <w:rPr>
          <w:color w:val="000000" w:themeColor="text1"/>
        </w:rPr>
        <w:t>survey</w:t>
      </w:r>
      <w:r w:rsidR="58452E99" w:rsidRPr="5771C8E4">
        <w:rPr>
          <w:rFonts w:ascii="Aptos" w:eastAsia="Aptos" w:hAnsi="Aptos" w:cs="Aptos"/>
          <w:color w:val="000000" w:themeColor="text1"/>
          <w:vertAlign w:val="superscript"/>
        </w:rPr>
        <w:t>i</w:t>
      </w:r>
      <w:proofErr w:type="spellEnd"/>
      <w:r w:rsidR="235BB115" w:rsidRPr="5771C8E4">
        <w:rPr>
          <w:color w:val="000000" w:themeColor="text1"/>
        </w:rPr>
        <w:t xml:space="preserve"> </w:t>
      </w:r>
      <w:r w:rsidRPr="5771C8E4">
        <w:rPr>
          <w:color w:val="000000" w:themeColor="text1"/>
        </w:rPr>
        <w:t xml:space="preserve">found </w:t>
      </w:r>
      <w:r w:rsidR="358D8260" w:rsidRPr="5771C8E4">
        <w:rPr>
          <w:color w:val="000000" w:themeColor="text1"/>
        </w:rPr>
        <w:t>that</w:t>
      </w:r>
      <w:r w:rsidR="4B81ED81" w:rsidRPr="5771C8E4">
        <w:rPr>
          <w:rStyle w:val="normaltextrun"/>
          <w:rFonts w:ascii="Aptos" w:eastAsia="Aptos" w:hAnsi="Aptos" w:cs="Aptos"/>
          <w:color w:val="000000" w:themeColor="text1"/>
        </w:rPr>
        <w:t xml:space="preserve"> </w:t>
      </w:r>
      <w:r w:rsidR="6352720B" w:rsidRPr="5771C8E4">
        <w:rPr>
          <w:rStyle w:val="normaltextrun"/>
          <w:rFonts w:ascii="Aptos" w:eastAsia="Aptos" w:hAnsi="Aptos" w:cs="Aptos"/>
          <w:color w:val="000000" w:themeColor="text1"/>
        </w:rPr>
        <w:t>85%</w:t>
      </w:r>
      <w:r w:rsidR="6352720B" w:rsidRPr="5771C8E4">
        <w:rPr>
          <w:rStyle w:val="normaltextrun"/>
          <w:rFonts w:ascii="Arial" w:eastAsia="Arial" w:hAnsi="Arial" w:cs="Arial"/>
          <w:color w:val="000000" w:themeColor="text1"/>
        </w:rPr>
        <w:t> </w:t>
      </w:r>
      <w:r w:rsidR="6352720B" w:rsidRPr="5771C8E4">
        <w:rPr>
          <w:rStyle w:val="normaltextrun"/>
          <w:rFonts w:ascii="Aptos" w:eastAsia="Aptos" w:hAnsi="Aptos" w:cs="Aptos"/>
          <w:color w:val="000000" w:themeColor="text1"/>
        </w:rPr>
        <w:t>of people surveyed in Newcastle and surrounding areas are concerned about an increase in crime and violence in their local communit</w:t>
      </w:r>
      <w:r w:rsidR="02587F2B" w:rsidRPr="5771C8E4">
        <w:rPr>
          <w:rStyle w:val="normaltextrun"/>
          <w:rFonts w:ascii="Aptos" w:eastAsia="Aptos" w:hAnsi="Aptos" w:cs="Aptos"/>
          <w:color w:val="000000" w:themeColor="text1"/>
        </w:rPr>
        <w:t>y</w:t>
      </w:r>
      <w:r w:rsidR="6352720B" w:rsidRPr="5771C8E4">
        <w:rPr>
          <w:rStyle w:val="normaltextrun"/>
          <w:rFonts w:ascii="Aptos" w:eastAsia="Aptos" w:hAnsi="Aptos" w:cs="Aptos"/>
          <w:color w:val="000000" w:themeColor="text1"/>
        </w:rPr>
        <w:t xml:space="preserve"> due to illegal tobacco </w:t>
      </w:r>
      <w:r w:rsidR="07A8AB11" w:rsidRPr="5771C8E4">
        <w:rPr>
          <w:rStyle w:val="normaltextrun"/>
          <w:rFonts w:ascii="Aptos" w:eastAsia="Aptos" w:hAnsi="Aptos" w:cs="Aptos"/>
          <w:color w:val="000000" w:themeColor="text1"/>
        </w:rPr>
        <w:t xml:space="preserve">and </w:t>
      </w:r>
      <w:r w:rsidR="2FD5EF8E" w:rsidRPr="5771C8E4">
        <w:rPr>
          <w:rStyle w:val="normaltextrun"/>
          <w:rFonts w:ascii="Aptos" w:eastAsia="Aptos" w:hAnsi="Aptos" w:cs="Aptos"/>
          <w:color w:val="000000" w:themeColor="text1"/>
        </w:rPr>
        <w:t xml:space="preserve">81% </w:t>
      </w:r>
      <w:r w:rsidR="2A508CFF" w:rsidRPr="5771C8E4">
        <w:rPr>
          <w:color w:val="000000" w:themeColor="text1"/>
          <w:lang w:val="en-US"/>
        </w:rPr>
        <w:t>believe politicians aren’t doing enough to tackle illegal tobacco trading</w:t>
      </w:r>
      <w:r w:rsidR="72B96BD0" w:rsidRPr="5771C8E4">
        <w:rPr>
          <w:color w:val="000000" w:themeColor="text1"/>
          <w:lang w:val="en-US"/>
        </w:rPr>
        <w:t>.</w:t>
      </w:r>
    </w:p>
    <w:p w14:paraId="47ADE224" w14:textId="44FF2EF3" w:rsidR="00D42289" w:rsidRPr="00D42289" w:rsidRDefault="00D42289" w:rsidP="00D42289">
      <w:pPr>
        <w:jc w:val="both"/>
      </w:pPr>
      <w:r>
        <w:t>Illegal tobacco cost the UK over £1.7bn</w:t>
      </w:r>
      <w:r w:rsidRPr="3A196E5D">
        <w:rPr>
          <w:rFonts w:ascii="Aptos" w:eastAsia="Aptos" w:hAnsi="Aptos" w:cs="Aptos"/>
          <w:color w:val="000000" w:themeColor="text1"/>
          <w:vertAlign w:val="superscript"/>
        </w:rPr>
        <w:t>ii</w:t>
      </w:r>
      <w:r>
        <w:t xml:space="preserve"> last year in lost tax revenue - £28.2 billion in total since 2010</w:t>
      </w:r>
      <w:r w:rsidRPr="3A196E5D">
        <w:rPr>
          <w:rFonts w:ascii="Aptos" w:eastAsia="Aptos" w:hAnsi="Aptos" w:cs="Aptos"/>
          <w:color w:val="000000" w:themeColor="text1"/>
          <w:vertAlign w:val="superscript"/>
        </w:rPr>
        <w:t>iii</w:t>
      </w:r>
      <w:r>
        <w:t xml:space="preserve"> - with this money funding serious</w:t>
      </w:r>
      <w:r w:rsidR="1F0D968E">
        <w:t xml:space="preserve"> </w:t>
      </w:r>
      <w:r>
        <w:t>organised crime groups instead of local services. This is not a victimless crime</w:t>
      </w:r>
      <w:r w:rsidR="01BDAE6E">
        <w:t xml:space="preserve"> </w:t>
      </w:r>
      <w:r>
        <w:t xml:space="preserve">- the illegal tobacco trade is destroying the livelihoods of honest shopkeepers, who are unable and unwilling to compete with criminals. </w:t>
      </w:r>
    </w:p>
    <w:p w14:paraId="1286B40C" w14:textId="312F9AE5" w:rsidR="69274790" w:rsidRDefault="63581AD8" w:rsidP="2277E12E">
      <w:pPr>
        <w:jc w:val="both"/>
        <w:rPr>
          <w:rFonts w:ascii="Aptos" w:eastAsia="Aptos" w:hAnsi="Aptos" w:cs="Aptos"/>
          <w:color w:val="000000" w:themeColor="text1"/>
        </w:rPr>
      </w:pPr>
      <w:r w:rsidRPr="2277E12E">
        <w:rPr>
          <w:rFonts w:ascii="Aptos" w:eastAsia="Aptos" w:hAnsi="Aptos" w:cs="Aptos"/>
          <w:color w:val="000000" w:themeColor="text1"/>
        </w:rPr>
        <w:t xml:space="preserve">These serious organised crime groups don’t just deal in tobacco products. They also smuggle drugs and weapons and undertake human trafficking. The money these criminals make from selling illegal tobacco is laundered and taken out of the UK and used to fund more crime, more fraud, and in some cases finances terrorist </w:t>
      </w:r>
      <w:proofErr w:type="spellStart"/>
      <w:r w:rsidR="15E19CDF" w:rsidRPr="2277E12E">
        <w:rPr>
          <w:rFonts w:ascii="Aptos" w:eastAsia="Aptos" w:hAnsi="Aptos" w:cs="Aptos"/>
          <w:color w:val="000000" w:themeColor="text1"/>
        </w:rPr>
        <w:t>activity</w:t>
      </w:r>
      <w:r w:rsidR="643A6152" w:rsidRPr="2277E12E">
        <w:rPr>
          <w:rFonts w:ascii="Aptos" w:eastAsia="Aptos" w:hAnsi="Aptos" w:cs="Aptos"/>
          <w:color w:val="000000" w:themeColor="text1"/>
          <w:vertAlign w:val="superscript"/>
        </w:rPr>
        <w:t>iv</w:t>
      </w:r>
      <w:proofErr w:type="spellEnd"/>
      <w:r w:rsidRPr="2277E12E">
        <w:rPr>
          <w:rFonts w:ascii="Aptos" w:eastAsia="Aptos" w:hAnsi="Aptos" w:cs="Aptos"/>
          <w:color w:val="000000" w:themeColor="text1"/>
        </w:rPr>
        <w:t xml:space="preserve">. </w:t>
      </w:r>
    </w:p>
    <w:p w14:paraId="23249C63" w14:textId="3E802D88" w:rsidR="69274790" w:rsidRDefault="69274790" w:rsidP="2277E12E">
      <w:pPr>
        <w:jc w:val="both"/>
        <w:rPr>
          <w:rFonts w:ascii="Aptos" w:eastAsia="Aptos" w:hAnsi="Aptos" w:cs="Aptos"/>
          <w:color w:val="000000" w:themeColor="text1"/>
        </w:rPr>
      </w:pPr>
      <w:r w:rsidRPr="2277E12E">
        <w:rPr>
          <w:rFonts w:ascii="Aptos" w:eastAsia="Aptos" w:hAnsi="Aptos" w:cs="Aptos"/>
          <w:color w:val="000000" w:themeColor="text1"/>
        </w:rPr>
        <w:t xml:space="preserve">Reports of illegal tobacco to HMRC are increasing year on </w:t>
      </w:r>
      <w:proofErr w:type="spellStart"/>
      <w:r w:rsidR="3AEDB1BE" w:rsidRPr="2277E12E">
        <w:rPr>
          <w:rFonts w:ascii="Aptos" w:eastAsia="Aptos" w:hAnsi="Aptos" w:cs="Aptos"/>
          <w:color w:val="000000" w:themeColor="text1"/>
        </w:rPr>
        <w:t>year</w:t>
      </w:r>
      <w:r w:rsidR="3AB8BADE" w:rsidRPr="2277E12E">
        <w:rPr>
          <w:rFonts w:ascii="Aptos" w:eastAsia="Aptos" w:hAnsi="Aptos" w:cs="Aptos"/>
          <w:color w:val="000000" w:themeColor="text1"/>
          <w:vertAlign w:val="superscript"/>
        </w:rPr>
        <w:t>v</w:t>
      </w:r>
      <w:proofErr w:type="spellEnd"/>
      <w:r w:rsidRPr="2277E12E">
        <w:rPr>
          <w:rFonts w:ascii="Aptos" w:eastAsia="Aptos" w:hAnsi="Aptos" w:cs="Aptos"/>
          <w:color w:val="000000" w:themeColor="text1"/>
        </w:rPr>
        <w:t xml:space="preserve">, and I would urge you to advocate for Government to do more to tackle the problem. Supporting tougher enforcement, (including the full use of penalties for repeat offenders), ensuring better funding for Trading Standards, and pushing for better cross-border controls to tackle serious organised crime groups are all part of the solution to this growing problem. </w:t>
      </w:r>
    </w:p>
    <w:p w14:paraId="35F36552" w14:textId="33CCA52A" w:rsidR="69274790" w:rsidRDefault="69274790" w:rsidP="55E56495">
      <w:pPr>
        <w:jc w:val="both"/>
        <w:rPr>
          <w:rFonts w:ascii="Aptos" w:eastAsia="Aptos" w:hAnsi="Aptos" w:cs="Aptos"/>
          <w:color w:val="000000" w:themeColor="text1"/>
        </w:rPr>
      </w:pPr>
      <w:r w:rsidRPr="55E56495">
        <w:rPr>
          <w:rFonts w:ascii="Aptos" w:eastAsia="Aptos" w:hAnsi="Aptos" w:cs="Aptos"/>
          <w:color w:val="000000" w:themeColor="text1"/>
        </w:rPr>
        <w:t>As my local MP, I would be grateful if you could outline how you intend to address this important issue on my behalf.</w:t>
      </w:r>
    </w:p>
    <w:p w14:paraId="789EF944" w14:textId="01167B98" w:rsidR="69274790" w:rsidRDefault="69274790" w:rsidP="55E56495">
      <w:pPr>
        <w:rPr>
          <w:rFonts w:ascii="Aptos" w:eastAsia="Aptos" w:hAnsi="Aptos" w:cs="Aptos"/>
          <w:color w:val="000000" w:themeColor="text1"/>
        </w:rPr>
      </w:pPr>
      <w:r w:rsidRPr="55E56495">
        <w:rPr>
          <w:rFonts w:ascii="Aptos" w:eastAsia="Aptos" w:hAnsi="Aptos" w:cs="Aptos"/>
          <w:color w:val="000000" w:themeColor="text1"/>
        </w:rPr>
        <w:t>I look forward to hearing from you.</w:t>
      </w:r>
    </w:p>
    <w:p w14:paraId="11ABA42C" w14:textId="24FB627B" w:rsidR="69274790" w:rsidRDefault="69274790" w:rsidP="55E56495">
      <w:pPr>
        <w:rPr>
          <w:rFonts w:ascii="Aptos" w:eastAsia="Aptos" w:hAnsi="Aptos" w:cs="Aptos"/>
          <w:color w:val="000000" w:themeColor="text1"/>
        </w:rPr>
      </w:pPr>
      <w:r w:rsidRPr="55E56495">
        <w:rPr>
          <w:rFonts w:ascii="Aptos" w:eastAsia="Aptos" w:hAnsi="Aptos" w:cs="Aptos"/>
          <w:color w:val="000000" w:themeColor="text1"/>
        </w:rPr>
        <w:t>Yours faithfully,</w:t>
      </w:r>
    </w:p>
    <w:p w14:paraId="7C9EB913" w14:textId="43AA81A6" w:rsidR="69274790" w:rsidRDefault="69274790" w:rsidP="55E56495">
      <w:pPr>
        <w:rPr>
          <w:rFonts w:ascii="Aptos" w:eastAsia="Aptos" w:hAnsi="Aptos" w:cs="Aptos"/>
          <w:color w:val="000000" w:themeColor="text1"/>
        </w:rPr>
      </w:pPr>
      <w:r w:rsidRPr="55E56495">
        <w:rPr>
          <w:rFonts w:ascii="Aptos" w:eastAsia="Aptos" w:hAnsi="Aptos" w:cs="Aptos"/>
          <w:color w:val="000000" w:themeColor="text1"/>
          <w:highlight w:val="yellow"/>
        </w:rPr>
        <w:t>[Your Name]</w:t>
      </w:r>
    </w:p>
    <w:p w14:paraId="04BB2C5C" w14:textId="265CFD3D" w:rsidR="55E56495" w:rsidRDefault="55E56495" w:rsidP="55E56495">
      <w:pPr>
        <w:rPr>
          <w:rFonts w:ascii="Aptos" w:eastAsia="Aptos" w:hAnsi="Aptos" w:cs="Aptos"/>
          <w:color w:val="000000" w:themeColor="text1"/>
          <w:sz w:val="20"/>
          <w:szCs w:val="20"/>
          <w:lang w:val="en-US"/>
        </w:rPr>
      </w:pPr>
    </w:p>
    <w:p w14:paraId="4F5A24E6" w14:textId="49F2923B" w:rsidR="66D78525" w:rsidRDefault="66D78525" w:rsidP="3A196E5D">
      <w:pPr>
        <w:rPr>
          <w:rFonts w:ascii="Aptos" w:eastAsia="Aptos" w:hAnsi="Aptos" w:cs="Aptos"/>
          <w:color w:val="000000" w:themeColor="text1"/>
          <w:sz w:val="16"/>
          <w:szCs w:val="16"/>
          <w:highlight w:val="cyan"/>
        </w:rPr>
      </w:pPr>
      <w:r w:rsidRPr="5771C8E4">
        <w:rPr>
          <w:rFonts w:ascii="Aptos" w:eastAsia="Aptos" w:hAnsi="Aptos" w:cs="Aptos"/>
          <w:color w:val="000000" w:themeColor="text1"/>
          <w:sz w:val="16"/>
          <w:szCs w:val="16"/>
        </w:rPr>
        <w:t>[</w:t>
      </w:r>
      <w:proofErr w:type="spellStart"/>
      <w:r w:rsidRPr="5771C8E4">
        <w:rPr>
          <w:rFonts w:ascii="Aptos" w:eastAsia="Aptos" w:hAnsi="Aptos" w:cs="Aptos"/>
          <w:color w:val="000000" w:themeColor="text1"/>
          <w:sz w:val="16"/>
          <w:szCs w:val="16"/>
        </w:rPr>
        <w:t>i</w:t>
      </w:r>
      <w:proofErr w:type="spellEnd"/>
      <w:r w:rsidRPr="5771C8E4">
        <w:rPr>
          <w:rFonts w:ascii="Aptos" w:eastAsia="Aptos" w:hAnsi="Aptos" w:cs="Aptos"/>
          <w:color w:val="000000" w:themeColor="text1"/>
          <w:sz w:val="16"/>
          <w:szCs w:val="16"/>
        </w:rPr>
        <w:t xml:space="preserve">] </w:t>
      </w:r>
      <w:r w:rsidR="56CF19FA" w:rsidRPr="5771C8E4">
        <w:rPr>
          <w:rFonts w:ascii="Aptos" w:eastAsia="Aptos" w:hAnsi="Aptos" w:cs="Aptos"/>
          <w:color w:val="000000" w:themeColor="text1"/>
          <w:sz w:val="16"/>
          <w:szCs w:val="16"/>
        </w:rPr>
        <w:t xml:space="preserve">This data is based on an online survey that was conducted for JTI </w:t>
      </w:r>
      <w:r w:rsidR="2CC76B6B" w:rsidRPr="5771C8E4">
        <w:rPr>
          <w:rFonts w:ascii="Aptos" w:eastAsia="Aptos" w:hAnsi="Aptos" w:cs="Aptos"/>
          <w:color w:val="000000" w:themeColor="text1"/>
          <w:sz w:val="16"/>
          <w:szCs w:val="16"/>
        </w:rPr>
        <w:t xml:space="preserve">UK </w:t>
      </w:r>
      <w:r w:rsidR="56CF19FA" w:rsidRPr="5771C8E4">
        <w:rPr>
          <w:rFonts w:ascii="Aptos" w:eastAsia="Aptos" w:hAnsi="Aptos" w:cs="Aptos"/>
          <w:color w:val="000000" w:themeColor="text1"/>
          <w:sz w:val="16"/>
          <w:szCs w:val="16"/>
        </w:rPr>
        <w:t>by an independent British Polling Council accredited research agency between January 7 and January 29</w:t>
      </w:r>
      <w:r w:rsidR="099DB12A" w:rsidRPr="5771C8E4">
        <w:rPr>
          <w:rFonts w:ascii="Aptos" w:eastAsia="Aptos" w:hAnsi="Aptos" w:cs="Aptos"/>
          <w:color w:val="000000" w:themeColor="text1"/>
          <w:sz w:val="16"/>
          <w:szCs w:val="16"/>
        </w:rPr>
        <w:t>, 2026</w:t>
      </w:r>
      <w:r w:rsidR="56CF19FA" w:rsidRPr="5771C8E4">
        <w:rPr>
          <w:rFonts w:ascii="Aptos" w:eastAsia="Aptos" w:hAnsi="Aptos" w:cs="Aptos"/>
          <w:color w:val="000000" w:themeColor="text1"/>
          <w:sz w:val="16"/>
          <w:szCs w:val="16"/>
        </w:rPr>
        <w:t>, involving a sample of 15,228</w:t>
      </w:r>
      <w:r w:rsidR="57CA6BC3" w:rsidRPr="5771C8E4">
        <w:rPr>
          <w:rFonts w:ascii="Aptos" w:eastAsia="Aptos" w:hAnsi="Aptos" w:cs="Aptos"/>
          <w:color w:val="000000" w:themeColor="text1"/>
          <w:sz w:val="16"/>
          <w:szCs w:val="16"/>
        </w:rPr>
        <w:t xml:space="preserve"> </w:t>
      </w:r>
      <w:r w:rsidR="56CF19FA" w:rsidRPr="5771C8E4">
        <w:rPr>
          <w:rFonts w:ascii="Aptos" w:eastAsia="Aptos" w:hAnsi="Aptos" w:cs="Aptos"/>
          <w:color w:val="000000" w:themeColor="text1"/>
          <w:sz w:val="16"/>
          <w:szCs w:val="16"/>
        </w:rPr>
        <w:t>UK adults aged 19 and over. To ensure the findings are representative of the UK general population, the data was weighted by age, gender and region.</w:t>
      </w:r>
      <w:r w:rsidR="34A90A3C" w:rsidRPr="5771C8E4">
        <w:rPr>
          <w:rFonts w:ascii="Aptos" w:eastAsia="Aptos" w:hAnsi="Aptos" w:cs="Aptos"/>
          <w:color w:val="000000" w:themeColor="text1"/>
          <w:sz w:val="16"/>
          <w:szCs w:val="16"/>
        </w:rPr>
        <w:t xml:space="preserve"> </w:t>
      </w:r>
      <w:r w:rsidR="26922596" w:rsidRPr="5771C8E4">
        <w:rPr>
          <w:color w:val="000000" w:themeColor="text1"/>
          <w:sz w:val="16"/>
          <w:szCs w:val="16"/>
        </w:rPr>
        <w:t xml:space="preserve">The data for Newcastle and surrounding areas was collected from </w:t>
      </w:r>
      <w:r w:rsidR="26922596" w:rsidRPr="5771C8E4">
        <w:rPr>
          <w:color w:val="000000" w:themeColor="text1"/>
          <w:sz w:val="16"/>
          <w:szCs w:val="16"/>
        </w:rPr>
        <w:lastRenderedPageBreak/>
        <w:t>144 adults living in the ITL3 classified Tyneside area, the ITL3 region in which Newcastle upon Tyne, North Tyneside, South Tyneside</w:t>
      </w:r>
      <w:r w:rsidR="2A298E3C" w:rsidRPr="5771C8E4">
        <w:rPr>
          <w:color w:val="000000" w:themeColor="text1"/>
          <w:sz w:val="16"/>
          <w:szCs w:val="16"/>
        </w:rPr>
        <w:t xml:space="preserve"> and</w:t>
      </w:r>
      <w:r w:rsidR="26922596" w:rsidRPr="5771C8E4">
        <w:rPr>
          <w:color w:val="000000" w:themeColor="text1"/>
          <w:sz w:val="16"/>
          <w:szCs w:val="16"/>
        </w:rPr>
        <w:t xml:space="preserve"> Gateshead are located.</w:t>
      </w:r>
    </w:p>
    <w:p w14:paraId="731C6C40" w14:textId="1AEC871A" w:rsidR="69274790" w:rsidRDefault="69274790" w:rsidP="2277E12E">
      <w:pPr>
        <w:rPr>
          <w:rFonts w:ascii="Aptos" w:eastAsia="Aptos" w:hAnsi="Aptos" w:cs="Aptos"/>
          <w:color w:val="000000" w:themeColor="text1"/>
          <w:sz w:val="16"/>
          <w:szCs w:val="16"/>
        </w:rPr>
      </w:pPr>
      <w:r w:rsidRPr="2277E12E">
        <w:rPr>
          <w:rFonts w:ascii="Aptos" w:eastAsia="Aptos" w:hAnsi="Aptos" w:cs="Aptos"/>
          <w:color w:val="000000" w:themeColor="text1"/>
          <w:sz w:val="16"/>
          <w:szCs w:val="16"/>
        </w:rPr>
        <w:t>[ii]</w:t>
      </w:r>
      <w:r w:rsidR="272A05B8" w:rsidRPr="2277E12E">
        <w:rPr>
          <w:rFonts w:ascii="Aptos" w:eastAsia="Aptos" w:hAnsi="Aptos" w:cs="Aptos"/>
          <w:color w:val="000000" w:themeColor="text1"/>
          <w:sz w:val="16"/>
          <w:szCs w:val="16"/>
        </w:rPr>
        <w:t xml:space="preserve"> </w:t>
      </w:r>
      <w:r w:rsidR="5D4414CC" w:rsidRPr="2277E12E">
        <w:rPr>
          <w:color w:val="000000" w:themeColor="text1"/>
          <w:sz w:val="16"/>
          <w:szCs w:val="16"/>
        </w:rPr>
        <w:t xml:space="preserve">£1.7bn figure based on HMRC's tax gap estimates for Excise Duty and VAT losses 2024 - 2025. </w:t>
      </w:r>
      <w:hyperlink r:id="rId11">
        <w:r w:rsidR="5D4414CC" w:rsidRPr="2277E12E">
          <w:rPr>
            <w:color w:val="467886"/>
            <w:sz w:val="16"/>
            <w:szCs w:val="16"/>
            <w:u w:val="single"/>
          </w:rPr>
          <w:t>Measuring_tax_gap_online_tables_2026.xlsx</w:t>
        </w:r>
      </w:hyperlink>
      <w:r w:rsidR="5D4414CC" w:rsidRPr="2277E12E">
        <w:rPr>
          <w:color w:val="000000" w:themeColor="text1"/>
          <w:sz w:val="16"/>
          <w:szCs w:val="16"/>
        </w:rPr>
        <w:t xml:space="preserve"> (select the table for 2026 and go to table 3.4</w:t>
      </w:r>
      <w:r w:rsidR="0652E073" w:rsidRPr="2277E12E">
        <w:rPr>
          <w:color w:val="000000" w:themeColor="text1"/>
          <w:sz w:val="16"/>
          <w:szCs w:val="16"/>
        </w:rPr>
        <w:t>.</w:t>
      </w:r>
      <w:r w:rsidR="5D4414CC" w:rsidRPr="2277E12E">
        <w:rPr>
          <w:color w:val="000000" w:themeColor="text1"/>
          <w:sz w:val="16"/>
          <w:szCs w:val="16"/>
        </w:rPr>
        <w:t xml:space="preserve"> See lines 8 and 9 combined for 2024-2025).</w:t>
      </w:r>
    </w:p>
    <w:p w14:paraId="69A1575F" w14:textId="13694C85" w:rsidR="69274790" w:rsidRDefault="69274790" w:rsidP="0AAD8D50">
      <w:pPr>
        <w:rPr>
          <w:rFonts w:ascii="Aptos" w:eastAsia="Aptos" w:hAnsi="Aptos" w:cs="Aptos"/>
          <w:color w:val="000000" w:themeColor="text1"/>
          <w:sz w:val="16"/>
          <w:szCs w:val="16"/>
          <w:lang w:val="en-US"/>
        </w:rPr>
      </w:pPr>
      <w:r w:rsidRPr="0AAD8D50">
        <w:rPr>
          <w:rFonts w:ascii="Aptos" w:eastAsia="Aptos" w:hAnsi="Aptos" w:cs="Aptos"/>
          <w:color w:val="000000" w:themeColor="text1"/>
          <w:sz w:val="16"/>
          <w:szCs w:val="16"/>
        </w:rPr>
        <w:t xml:space="preserve">[iii] </w:t>
      </w:r>
      <w:hyperlink r:id="rId12" w:history="1">
        <w:r w:rsidR="00CF1A34" w:rsidRPr="00CF1A34">
          <w:rPr>
            <w:rStyle w:val="Hyperlink"/>
            <w:rFonts w:ascii="Aptos" w:eastAsia="Aptos" w:hAnsi="Aptos" w:cs="Aptos"/>
            <w:sz w:val="16"/>
            <w:szCs w:val="16"/>
          </w:rPr>
          <w:t>Measuring tax</w:t>
        </w:r>
        <w:bookmarkStart w:id="0" w:name="_Hlt233123407"/>
        <w:bookmarkStart w:id="1" w:name="_Hlt233123408"/>
        <w:r w:rsidR="00CF1A34" w:rsidRPr="00CF1A34">
          <w:rPr>
            <w:rStyle w:val="Hyperlink"/>
            <w:rFonts w:ascii="Aptos" w:eastAsia="Aptos" w:hAnsi="Aptos" w:cs="Aptos"/>
            <w:sz w:val="16"/>
            <w:szCs w:val="16"/>
          </w:rPr>
          <w:t xml:space="preserve"> </w:t>
        </w:r>
        <w:bookmarkEnd w:id="0"/>
        <w:bookmarkEnd w:id="1"/>
        <w:r w:rsidR="00CF1A34" w:rsidRPr="00CF1A34">
          <w:rPr>
            <w:rStyle w:val="Hyperlink"/>
            <w:rFonts w:ascii="Aptos" w:eastAsia="Aptos" w:hAnsi="Aptos" w:cs="Aptos"/>
            <w:sz w:val="16"/>
            <w:szCs w:val="16"/>
          </w:rPr>
          <w:t>gaps 2026 edition: tax gap estimates for 2024 to 2025</w:t>
        </w:r>
      </w:hyperlink>
      <w:r w:rsidR="00CF1A34" w:rsidRPr="00CF1A34">
        <w:rPr>
          <w:rFonts w:ascii="Aptos" w:eastAsia="Aptos" w:hAnsi="Aptos" w:cs="Aptos"/>
          <w:color w:val="000000" w:themeColor="text1"/>
          <w:sz w:val="16"/>
          <w:szCs w:val="16"/>
        </w:rPr>
        <w:t>. HM Revenue &amp; Customs</w:t>
      </w:r>
    </w:p>
    <w:p w14:paraId="6C65A110" w14:textId="63758BE9" w:rsidR="69274790" w:rsidRDefault="69274790" w:rsidP="0AAD8D50">
      <w:pPr>
        <w:rPr>
          <w:rFonts w:ascii="Aptos" w:eastAsia="Aptos" w:hAnsi="Aptos" w:cs="Aptos"/>
          <w:color w:val="000000" w:themeColor="text1"/>
          <w:sz w:val="16"/>
          <w:szCs w:val="16"/>
          <w:lang w:val="en-US"/>
        </w:rPr>
      </w:pPr>
      <w:r w:rsidRPr="3A196E5D">
        <w:rPr>
          <w:rFonts w:ascii="Aptos" w:eastAsia="Aptos" w:hAnsi="Aptos" w:cs="Aptos"/>
          <w:color w:val="000000" w:themeColor="text1"/>
          <w:sz w:val="16"/>
          <w:szCs w:val="16"/>
        </w:rPr>
        <w:t>[iv] HM Revenue &amp; Customs &amp; Border Force. (2024, January 29). Stubbing out the problem: A new strategy to tackle illicit tobacco. GOV.UK. Updated March 1, 2024.</w:t>
      </w:r>
    </w:p>
    <w:p w14:paraId="1EB086E0" w14:textId="32C41F93" w:rsidR="69274790" w:rsidRDefault="69274790" w:rsidP="0AAD8D50">
      <w:pPr>
        <w:rPr>
          <w:rFonts w:ascii="Aptos" w:eastAsia="Aptos" w:hAnsi="Aptos" w:cs="Aptos"/>
          <w:color w:val="000000" w:themeColor="text1"/>
          <w:sz w:val="16"/>
          <w:szCs w:val="16"/>
          <w:lang w:val="en-US"/>
        </w:rPr>
      </w:pPr>
      <w:r w:rsidRPr="3A196E5D">
        <w:rPr>
          <w:rFonts w:ascii="Aptos" w:eastAsia="Aptos" w:hAnsi="Aptos" w:cs="Aptos"/>
          <w:color w:val="000000" w:themeColor="text1"/>
          <w:sz w:val="16"/>
          <w:szCs w:val="16"/>
        </w:rPr>
        <w:t xml:space="preserve">[v] UK Parliament. (2025, May 21). Written question UIN 51940: HMRC Fraud Reporting Gateway for alcoholic drinks and illegal tobacco. </w:t>
      </w:r>
      <w:hyperlink r:id="rId13">
        <w:r w:rsidRPr="3A196E5D">
          <w:rPr>
            <w:rStyle w:val="Hyperlink"/>
            <w:rFonts w:ascii="Aptos" w:eastAsia="Aptos" w:hAnsi="Aptos" w:cs="Aptos"/>
            <w:sz w:val="16"/>
            <w:szCs w:val="16"/>
          </w:rPr>
          <w:t>https://questions-statements.parliament.uk/written-questions/detail/2025-05-13/51940</w:t>
        </w:r>
      </w:hyperlink>
    </w:p>
    <w:p w14:paraId="5B6B2EEE" w14:textId="1974A921" w:rsidR="55E56495" w:rsidRDefault="55E56495" w:rsidP="55E56495">
      <w:pPr>
        <w:rPr>
          <w:highlight w:val="yellow"/>
        </w:rPr>
      </w:pPr>
    </w:p>
    <w:sectPr w:rsidR="55E5649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30660" w14:textId="77777777" w:rsidR="00B065DD" w:rsidRDefault="00B065DD" w:rsidP="00322276">
      <w:pPr>
        <w:spacing w:after="0" w:line="240" w:lineRule="auto"/>
      </w:pPr>
      <w:r>
        <w:separator/>
      </w:r>
    </w:p>
  </w:endnote>
  <w:endnote w:type="continuationSeparator" w:id="0">
    <w:p w14:paraId="22AD937F" w14:textId="77777777" w:rsidR="00B065DD" w:rsidRDefault="00B065DD" w:rsidP="00322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A857F" w14:textId="77777777" w:rsidR="00B065DD" w:rsidRDefault="00B065DD" w:rsidP="00322276">
      <w:pPr>
        <w:spacing w:after="0" w:line="240" w:lineRule="auto"/>
      </w:pPr>
      <w:r>
        <w:separator/>
      </w:r>
    </w:p>
  </w:footnote>
  <w:footnote w:type="continuationSeparator" w:id="0">
    <w:p w14:paraId="733DB3BA" w14:textId="77777777" w:rsidR="00B065DD" w:rsidRDefault="00B065DD" w:rsidP="003222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620F0"/>
    <w:multiLevelType w:val="multilevel"/>
    <w:tmpl w:val="9E8A8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B50267"/>
    <w:multiLevelType w:val="hybridMultilevel"/>
    <w:tmpl w:val="E35CFB9A"/>
    <w:lvl w:ilvl="0" w:tplc="07965C68">
      <w:start w:val="1"/>
      <w:numFmt w:val="bullet"/>
      <w:lvlText w:val=""/>
      <w:lvlJc w:val="left"/>
      <w:pPr>
        <w:ind w:left="1080" w:hanging="360"/>
      </w:pPr>
      <w:rPr>
        <w:rFonts w:ascii="Symbol" w:hAnsi="Symbol" w:hint="default"/>
      </w:rPr>
    </w:lvl>
    <w:lvl w:ilvl="1" w:tplc="652EEB88">
      <w:start w:val="1"/>
      <w:numFmt w:val="bullet"/>
      <w:lvlText w:val=""/>
      <w:lvlJc w:val="left"/>
      <w:pPr>
        <w:ind w:left="1800" w:hanging="360"/>
      </w:pPr>
      <w:rPr>
        <w:rFonts w:ascii="Symbol" w:hAnsi="Symbol" w:hint="default"/>
      </w:rPr>
    </w:lvl>
    <w:lvl w:ilvl="2" w:tplc="52D4FE44">
      <w:start w:val="1"/>
      <w:numFmt w:val="bullet"/>
      <w:lvlText w:val=""/>
      <w:lvlJc w:val="left"/>
      <w:pPr>
        <w:ind w:left="2520" w:hanging="360"/>
      </w:pPr>
      <w:rPr>
        <w:rFonts w:ascii="Wingdings" w:hAnsi="Wingdings" w:hint="default"/>
      </w:rPr>
    </w:lvl>
    <w:lvl w:ilvl="3" w:tplc="28BE6A72">
      <w:start w:val="1"/>
      <w:numFmt w:val="bullet"/>
      <w:lvlText w:val=""/>
      <w:lvlJc w:val="left"/>
      <w:pPr>
        <w:ind w:left="3240" w:hanging="360"/>
      </w:pPr>
      <w:rPr>
        <w:rFonts w:ascii="Symbol" w:hAnsi="Symbol" w:hint="default"/>
      </w:rPr>
    </w:lvl>
    <w:lvl w:ilvl="4" w:tplc="3878E16C">
      <w:start w:val="1"/>
      <w:numFmt w:val="bullet"/>
      <w:lvlText w:val="o"/>
      <w:lvlJc w:val="left"/>
      <w:pPr>
        <w:ind w:left="3960" w:hanging="360"/>
      </w:pPr>
      <w:rPr>
        <w:rFonts w:ascii="Courier New" w:hAnsi="Courier New" w:hint="default"/>
      </w:rPr>
    </w:lvl>
    <w:lvl w:ilvl="5" w:tplc="8CDAF800">
      <w:start w:val="1"/>
      <w:numFmt w:val="bullet"/>
      <w:lvlText w:val=""/>
      <w:lvlJc w:val="left"/>
      <w:pPr>
        <w:ind w:left="4680" w:hanging="360"/>
      </w:pPr>
      <w:rPr>
        <w:rFonts w:ascii="Wingdings" w:hAnsi="Wingdings" w:hint="default"/>
      </w:rPr>
    </w:lvl>
    <w:lvl w:ilvl="6" w:tplc="BD1C8354">
      <w:start w:val="1"/>
      <w:numFmt w:val="bullet"/>
      <w:lvlText w:val=""/>
      <w:lvlJc w:val="left"/>
      <w:pPr>
        <w:ind w:left="5400" w:hanging="360"/>
      </w:pPr>
      <w:rPr>
        <w:rFonts w:ascii="Symbol" w:hAnsi="Symbol" w:hint="default"/>
      </w:rPr>
    </w:lvl>
    <w:lvl w:ilvl="7" w:tplc="D716F9E2">
      <w:start w:val="1"/>
      <w:numFmt w:val="bullet"/>
      <w:lvlText w:val="o"/>
      <w:lvlJc w:val="left"/>
      <w:pPr>
        <w:ind w:left="6120" w:hanging="360"/>
      </w:pPr>
      <w:rPr>
        <w:rFonts w:ascii="Courier New" w:hAnsi="Courier New" w:hint="default"/>
      </w:rPr>
    </w:lvl>
    <w:lvl w:ilvl="8" w:tplc="1E028528">
      <w:start w:val="1"/>
      <w:numFmt w:val="bullet"/>
      <w:lvlText w:val=""/>
      <w:lvlJc w:val="left"/>
      <w:pPr>
        <w:ind w:left="6840" w:hanging="360"/>
      </w:pPr>
      <w:rPr>
        <w:rFonts w:ascii="Wingdings" w:hAnsi="Wingdings" w:hint="default"/>
      </w:rPr>
    </w:lvl>
  </w:abstractNum>
  <w:abstractNum w:abstractNumId="2" w15:restartNumberingAfterBreak="0">
    <w:nsid w:val="53A08120"/>
    <w:multiLevelType w:val="hybridMultilevel"/>
    <w:tmpl w:val="C55C03AC"/>
    <w:lvl w:ilvl="0" w:tplc="2DE28FD2">
      <w:start w:val="1"/>
      <w:numFmt w:val="decimal"/>
      <w:lvlText w:val="%1."/>
      <w:lvlJc w:val="left"/>
      <w:pPr>
        <w:ind w:left="720" w:hanging="360"/>
      </w:pPr>
    </w:lvl>
    <w:lvl w:ilvl="1" w:tplc="F85ED63C">
      <w:start w:val="1"/>
      <w:numFmt w:val="lowerLetter"/>
      <w:lvlText w:val="%2."/>
      <w:lvlJc w:val="left"/>
      <w:pPr>
        <w:ind w:left="1440" w:hanging="360"/>
      </w:pPr>
    </w:lvl>
    <w:lvl w:ilvl="2" w:tplc="38509EEA">
      <w:start w:val="1"/>
      <w:numFmt w:val="lowerRoman"/>
      <w:lvlText w:val="%3."/>
      <w:lvlJc w:val="right"/>
      <w:pPr>
        <w:ind w:left="2160" w:hanging="180"/>
      </w:pPr>
    </w:lvl>
    <w:lvl w:ilvl="3" w:tplc="E8688418">
      <w:start w:val="1"/>
      <w:numFmt w:val="decimal"/>
      <w:lvlText w:val="%4."/>
      <w:lvlJc w:val="left"/>
      <w:pPr>
        <w:ind w:left="2880" w:hanging="360"/>
      </w:pPr>
    </w:lvl>
    <w:lvl w:ilvl="4" w:tplc="0890F196">
      <w:start w:val="1"/>
      <w:numFmt w:val="lowerLetter"/>
      <w:lvlText w:val="%5."/>
      <w:lvlJc w:val="left"/>
      <w:pPr>
        <w:ind w:left="3600" w:hanging="360"/>
      </w:pPr>
    </w:lvl>
    <w:lvl w:ilvl="5" w:tplc="88E40DA8">
      <w:start w:val="1"/>
      <w:numFmt w:val="lowerRoman"/>
      <w:lvlText w:val="%6."/>
      <w:lvlJc w:val="right"/>
      <w:pPr>
        <w:ind w:left="4320" w:hanging="180"/>
      </w:pPr>
    </w:lvl>
    <w:lvl w:ilvl="6" w:tplc="3CAE2C52">
      <w:start w:val="1"/>
      <w:numFmt w:val="decimal"/>
      <w:lvlText w:val="%7."/>
      <w:lvlJc w:val="left"/>
      <w:pPr>
        <w:ind w:left="5040" w:hanging="360"/>
      </w:pPr>
    </w:lvl>
    <w:lvl w:ilvl="7" w:tplc="8D0ECECC">
      <w:start w:val="1"/>
      <w:numFmt w:val="lowerLetter"/>
      <w:lvlText w:val="%8."/>
      <w:lvlJc w:val="left"/>
      <w:pPr>
        <w:ind w:left="5760" w:hanging="360"/>
      </w:pPr>
    </w:lvl>
    <w:lvl w:ilvl="8" w:tplc="08ACF1CC">
      <w:start w:val="1"/>
      <w:numFmt w:val="lowerRoman"/>
      <w:lvlText w:val="%9."/>
      <w:lvlJc w:val="right"/>
      <w:pPr>
        <w:ind w:left="6480" w:hanging="180"/>
      </w:pPr>
    </w:lvl>
  </w:abstractNum>
  <w:abstractNum w:abstractNumId="3" w15:restartNumberingAfterBreak="0">
    <w:nsid w:val="69537086"/>
    <w:multiLevelType w:val="hybridMultilevel"/>
    <w:tmpl w:val="32E4D024"/>
    <w:lvl w:ilvl="0" w:tplc="2B86128A">
      <w:start w:val="1"/>
      <w:numFmt w:val="bullet"/>
      <w:lvlText w:val=""/>
      <w:lvlJc w:val="left"/>
      <w:pPr>
        <w:ind w:left="720" w:hanging="360"/>
      </w:pPr>
      <w:rPr>
        <w:rFonts w:ascii="Symbol" w:hAnsi="Symbol" w:hint="default"/>
      </w:rPr>
    </w:lvl>
    <w:lvl w:ilvl="1" w:tplc="BD7E08C8">
      <w:start w:val="1"/>
      <w:numFmt w:val="bullet"/>
      <w:lvlText w:val="o"/>
      <w:lvlJc w:val="left"/>
      <w:pPr>
        <w:ind w:left="1440" w:hanging="360"/>
      </w:pPr>
      <w:rPr>
        <w:rFonts w:ascii="Courier New" w:hAnsi="Courier New" w:hint="default"/>
      </w:rPr>
    </w:lvl>
    <w:lvl w:ilvl="2" w:tplc="3EDC02A4">
      <w:start w:val="1"/>
      <w:numFmt w:val="bullet"/>
      <w:lvlText w:val=""/>
      <w:lvlJc w:val="left"/>
      <w:pPr>
        <w:ind w:left="2160" w:hanging="360"/>
      </w:pPr>
      <w:rPr>
        <w:rFonts w:ascii="Wingdings" w:hAnsi="Wingdings" w:hint="default"/>
      </w:rPr>
    </w:lvl>
    <w:lvl w:ilvl="3" w:tplc="C1D6E352">
      <w:start w:val="1"/>
      <w:numFmt w:val="bullet"/>
      <w:lvlText w:val=""/>
      <w:lvlJc w:val="left"/>
      <w:pPr>
        <w:ind w:left="2880" w:hanging="360"/>
      </w:pPr>
      <w:rPr>
        <w:rFonts w:ascii="Symbol" w:hAnsi="Symbol" w:hint="default"/>
      </w:rPr>
    </w:lvl>
    <w:lvl w:ilvl="4" w:tplc="4386D538">
      <w:start w:val="1"/>
      <w:numFmt w:val="bullet"/>
      <w:lvlText w:val="o"/>
      <w:lvlJc w:val="left"/>
      <w:pPr>
        <w:ind w:left="3600" w:hanging="360"/>
      </w:pPr>
      <w:rPr>
        <w:rFonts w:ascii="Courier New" w:hAnsi="Courier New" w:hint="default"/>
      </w:rPr>
    </w:lvl>
    <w:lvl w:ilvl="5" w:tplc="4B6E3310">
      <w:start w:val="1"/>
      <w:numFmt w:val="bullet"/>
      <w:lvlText w:val=""/>
      <w:lvlJc w:val="left"/>
      <w:pPr>
        <w:ind w:left="4320" w:hanging="360"/>
      </w:pPr>
      <w:rPr>
        <w:rFonts w:ascii="Wingdings" w:hAnsi="Wingdings" w:hint="default"/>
      </w:rPr>
    </w:lvl>
    <w:lvl w:ilvl="6" w:tplc="70A04C1A">
      <w:start w:val="1"/>
      <w:numFmt w:val="bullet"/>
      <w:lvlText w:val=""/>
      <w:lvlJc w:val="left"/>
      <w:pPr>
        <w:ind w:left="5040" w:hanging="360"/>
      </w:pPr>
      <w:rPr>
        <w:rFonts w:ascii="Symbol" w:hAnsi="Symbol" w:hint="default"/>
      </w:rPr>
    </w:lvl>
    <w:lvl w:ilvl="7" w:tplc="0AD61F3A">
      <w:start w:val="1"/>
      <w:numFmt w:val="bullet"/>
      <w:lvlText w:val="o"/>
      <w:lvlJc w:val="left"/>
      <w:pPr>
        <w:ind w:left="5760" w:hanging="360"/>
      </w:pPr>
      <w:rPr>
        <w:rFonts w:ascii="Courier New" w:hAnsi="Courier New" w:hint="default"/>
      </w:rPr>
    </w:lvl>
    <w:lvl w:ilvl="8" w:tplc="5FF0F76C">
      <w:start w:val="1"/>
      <w:numFmt w:val="bullet"/>
      <w:lvlText w:val=""/>
      <w:lvlJc w:val="left"/>
      <w:pPr>
        <w:ind w:left="6480" w:hanging="360"/>
      </w:pPr>
      <w:rPr>
        <w:rFonts w:ascii="Wingdings" w:hAnsi="Wingdings" w:hint="default"/>
      </w:rPr>
    </w:lvl>
  </w:abstractNum>
  <w:num w:numId="1" w16cid:durableId="2079553100">
    <w:abstractNumId w:val="2"/>
  </w:num>
  <w:num w:numId="2" w16cid:durableId="1461803584">
    <w:abstractNumId w:val="1"/>
  </w:num>
  <w:num w:numId="3" w16cid:durableId="1614291458">
    <w:abstractNumId w:val="0"/>
  </w:num>
  <w:num w:numId="4" w16cid:durableId="3469118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59C"/>
    <w:rsid w:val="000172D4"/>
    <w:rsid w:val="00021D18"/>
    <w:rsid w:val="00025191"/>
    <w:rsid w:val="000471DE"/>
    <w:rsid w:val="000533F3"/>
    <w:rsid w:val="00060250"/>
    <w:rsid w:val="000D3C5B"/>
    <w:rsid w:val="000F3023"/>
    <w:rsid w:val="00103A53"/>
    <w:rsid w:val="001174A7"/>
    <w:rsid w:val="001A6398"/>
    <w:rsid w:val="00213556"/>
    <w:rsid w:val="00224A84"/>
    <w:rsid w:val="00272FFC"/>
    <w:rsid w:val="002F67A2"/>
    <w:rsid w:val="00303BF8"/>
    <w:rsid w:val="00322276"/>
    <w:rsid w:val="00331D69"/>
    <w:rsid w:val="00391950"/>
    <w:rsid w:val="003B5F59"/>
    <w:rsid w:val="003D3545"/>
    <w:rsid w:val="004051E5"/>
    <w:rsid w:val="004547CA"/>
    <w:rsid w:val="00475243"/>
    <w:rsid w:val="004A7EB5"/>
    <w:rsid w:val="004D1445"/>
    <w:rsid w:val="00502DB6"/>
    <w:rsid w:val="00572FB9"/>
    <w:rsid w:val="005B44E9"/>
    <w:rsid w:val="006834A3"/>
    <w:rsid w:val="006A0B7D"/>
    <w:rsid w:val="006F4677"/>
    <w:rsid w:val="00723239"/>
    <w:rsid w:val="00726344"/>
    <w:rsid w:val="007A3D5F"/>
    <w:rsid w:val="007B2649"/>
    <w:rsid w:val="0081119D"/>
    <w:rsid w:val="00825C5A"/>
    <w:rsid w:val="008468F3"/>
    <w:rsid w:val="00867DC4"/>
    <w:rsid w:val="008734AE"/>
    <w:rsid w:val="008A6BC3"/>
    <w:rsid w:val="009335B4"/>
    <w:rsid w:val="009415B8"/>
    <w:rsid w:val="00965CD1"/>
    <w:rsid w:val="00981A1C"/>
    <w:rsid w:val="009F640A"/>
    <w:rsid w:val="00A112CC"/>
    <w:rsid w:val="00A26FAC"/>
    <w:rsid w:val="00A76DEC"/>
    <w:rsid w:val="00A80A4F"/>
    <w:rsid w:val="00AD685A"/>
    <w:rsid w:val="00AE31DA"/>
    <w:rsid w:val="00AF74A5"/>
    <w:rsid w:val="00B065DD"/>
    <w:rsid w:val="00B2733B"/>
    <w:rsid w:val="00B7227C"/>
    <w:rsid w:val="00B9082D"/>
    <w:rsid w:val="00B936BC"/>
    <w:rsid w:val="00BE1C7A"/>
    <w:rsid w:val="00BE3107"/>
    <w:rsid w:val="00BF32C8"/>
    <w:rsid w:val="00BF37D9"/>
    <w:rsid w:val="00C21EB1"/>
    <w:rsid w:val="00C26CCB"/>
    <w:rsid w:val="00C75117"/>
    <w:rsid w:val="00C843DC"/>
    <w:rsid w:val="00CB36E2"/>
    <w:rsid w:val="00CF1A34"/>
    <w:rsid w:val="00D137C1"/>
    <w:rsid w:val="00D42289"/>
    <w:rsid w:val="00D47FFC"/>
    <w:rsid w:val="00D523FC"/>
    <w:rsid w:val="00D7764B"/>
    <w:rsid w:val="00DC5D95"/>
    <w:rsid w:val="00DE559C"/>
    <w:rsid w:val="00E172C0"/>
    <w:rsid w:val="00E217BB"/>
    <w:rsid w:val="00E66A63"/>
    <w:rsid w:val="00E90337"/>
    <w:rsid w:val="00EA2960"/>
    <w:rsid w:val="00F855C7"/>
    <w:rsid w:val="00FE2C75"/>
    <w:rsid w:val="00FE61B6"/>
    <w:rsid w:val="01BDAE6E"/>
    <w:rsid w:val="02587F2B"/>
    <w:rsid w:val="0308A86B"/>
    <w:rsid w:val="05C322CE"/>
    <w:rsid w:val="0652E073"/>
    <w:rsid w:val="065B900E"/>
    <w:rsid w:val="07A8AB11"/>
    <w:rsid w:val="08606932"/>
    <w:rsid w:val="0996A695"/>
    <w:rsid w:val="099DB12A"/>
    <w:rsid w:val="0AAD8D50"/>
    <w:rsid w:val="0C3F21BA"/>
    <w:rsid w:val="0C93E561"/>
    <w:rsid w:val="0DC693EB"/>
    <w:rsid w:val="0E08429F"/>
    <w:rsid w:val="0E602147"/>
    <w:rsid w:val="0EC46186"/>
    <w:rsid w:val="0F617FAE"/>
    <w:rsid w:val="0FF20B48"/>
    <w:rsid w:val="117085A8"/>
    <w:rsid w:val="1184137E"/>
    <w:rsid w:val="11926C7B"/>
    <w:rsid w:val="12209BAE"/>
    <w:rsid w:val="12C0EF08"/>
    <w:rsid w:val="145F8032"/>
    <w:rsid w:val="15030CBE"/>
    <w:rsid w:val="15BC97E6"/>
    <w:rsid w:val="15E19CDF"/>
    <w:rsid w:val="15EBCC23"/>
    <w:rsid w:val="162B73A6"/>
    <w:rsid w:val="18F87FC3"/>
    <w:rsid w:val="1A98F6F4"/>
    <w:rsid w:val="1C12B6CE"/>
    <w:rsid w:val="1E5CD46E"/>
    <w:rsid w:val="1F0D968E"/>
    <w:rsid w:val="1F973656"/>
    <w:rsid w:val="1FC4695E"/>
    <w:rsid w:val="20BF1CDD"/>
    <w:rsid w:val="20FE14F5"/>
    <w:rsid w:val="2277E12E"/>
    <w:rsid w:val="22BCC74E"/>
    <w:rsid w:val="22FC60AB"/>
    <w:rsid w:val="235BB115"/>
    <w:rsid w:val="237F23ED"/>
    <w:rsid w:val="2408A4E7"/>
    <w:rsid w:val="24B3B714"/>
    <w:rsid w:val="26922596"/>
    <w:rsid w:val="26BB9BF7"/>
    <w:rsid w:val="26D6AFD0"/>
    <w:rsid w:val="272A05B8"/>
    <w:rsid w:val="2860637E"/>
    <w:rsid w:val="28EF232E"/>
    <w:rsid w:val="2A298E3C"/>
    <w:rsid w:val="2A508CFF"/>
    <w:rsid w:val="2AD10949"/>
    <w:rsid w:val="2BB972E5"/>
    <w:rsid w:val="2BD677AF"/>
    <w:rsid w:val="2C62132B"/>
    <w:rsid w:val="2CC0B3A9"/>
    <w:rsid w:val="2CC76B6B"/>
    <w:rsid w:val="2D85B3CE"/>
    <w:rsid w:val="2EA3FC4F"/>
    <w:rsid w:val="2EDA369D"/>
    <w:rsid w:val="2F0D6238"/>
    <w:rsid w:val="2FD5EF8E"/>
    <w:rsid w:val="319586CD"/>
    <w:rsid w:val="31DBB74B"/>
    <w:rsid w:val="33FCDE82"/>
    <w:rsid w:val="346CACE3"/>
    <w:rsid w:val="34A90A3C"/>
    <w:rsid w:val="358D8260"/>
    <w:rsid w:val="37AE162E"/>
    <w:rsid w:val="38E88495"/>
    <w:rsid w:val="38EAD455"/>
    <w:rsid w:val="390C39FD"/>
    <w:rsid w:val="391A58D0"/>
    <w:rsid w:val="3A196E5D"/>
    <w:rsid w:val="3AB8BADE"/>
    <w:rsid w:val="3AC6C041"/>
    <w:rsid w:val="3AEDB1BE"/>
    <w:rsid w:val="3B60FD05"/>
    <w:rsid w:val="3C83D148"/>
    <w:rsid w:val="3D3E2B27"/>
    <w:rsid w:val="3E70A626"/>
    <w:rsid w:val="41108C0C"/>
    <w:rsid w:val="412A8B0C"/>
    <w:rsid w:val="428D3485"/>
    <w:rsid w:val="43EB9007"/>
    <w:rsid w:val="488FF0DC"/>
    <w:rsid w:val="490B65FE"/>
    <w:rsid w:val="49C9B45A"/>
    <w:rsid w:val="4B81ED81"/>
    <w:rsid w:val="4BB0EEA3"/>
    <w:rsid w:val="4C663B5A"/>
    <w:rsid w:val="4CE053C1"/>
    <w:rsid w:val="4D44AEE6"/>
    <w:rsid w:val="4DC72852"/>
    <w:rsid w:val="4F4ECC52"/>
    <w:rsid w:val="4FE88A5D"/>
    <w:rsid w:val="5107F35D"/>
    <w:rsid w:val="51BD4D1D"/>
    <w:rsid w:val="524814E7"/>
    <w:rsid w:val="52C46FC5"/>
    <w:rsid w:val="5341B83E"/>
    <w:rsid w:val="55E56495"/>
    <w:rsid w:val="56999F77"/>
    <w:rsid w:val="56CF19FA"/>
    <w:rsid w:val="56EA897F"/>
    <w:rsid w:val="5771C8E4"/>
    <w:rsid w:val="57CA6BC3"/>
    <w:rsid w:val="58452E99"/>
    <w:rsid w:val="58ED70F6"/>
    <w:rsid w:val="5B967B6C"/>
    <w:rsid w:val="5CE32795"/>
    <w:rsid w:val="5D4414CC"/>
    <w:rsid w:val="5D75D1D3"/>
    <w:rsid w:val="5E6FF7D8"/>
    <w:rsid w:val="610D2BA8"/>
    <w:rsid w:val="616B873B"/>
    <w:rsid w:val="619A657A"/>
    <w:rsid w:val="6222B940"/>
    <w:rsid w:val="623FCF07"/>
    <w:rsid w:val="63185ADD"/>
    <w:rsid w:val="6352720B"/>
    <w:rsid w:val="63581AD8"/>
    <w:rsid w:val="639FEB7A"/>
    <w:rsid w:val="643A6152"/>
    <w:rsid w:val="64A85B57"/>
    <w:rsid w:val="65D228C9"/>
    <w:rsid w:val="665AF26F"/>
    <w:rsid w:val="66821364"/>
    <w:rsid w:val="66D78525"/>
    <w:rsid w:val="67024CE2"/>
    <w:rsid w:val="69274790"/>
    <w:rsid w:val="6A030445"/>
    <w:rsid w:val="6A666A01"/>
    <w:rsid w:val="6B2ADE49"/>
    <w:rsid w:val="6B822E17"/>
    <w:rsid w:val="6C3770E7"/>
    <w:rsid w:val="6D7F270C"/>
    <w:rsid w:val="6EAEDE8C"/>
    <w:rsid w:val="6EF835E0"/>
    <w:rsid w:val="6F89E2EE"/>
    <w:rsid w:val="7255C1C8"/>
    <w:rsid w:val="72B96BD0"/>
    <w:rsid w:val="7327224B"/>
    <w:rsid w:val="7612D743"/>
    <w:rsid w:val="7649292D"/>
    <w:rsid w:val="76FD8C20"/>
    <w:rsid w:val="776764FD"/>
    <w:rsid w:val="77856CA0"/>
    <w:rsid w:val="785CF964"/>
    <w:rsid w:val="78C6322C"/>
    <w:rsid w:val="7A70E2AE"/>
    <w:rsid w:val="7CD69102"/>
    <w:rsid w:val="7D5AE80F"/>
    <w:rsid w:val="7E982386"/>
    <w:rsid w:val="7F41AC0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18180"/>
  <w15:chartTrackingRefBased/>
  <w15:docId w15:val="{9CF279E2-9E24-4F55-9896-7BA06BF5D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55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55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55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55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55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55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55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55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55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55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55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55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55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55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55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55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55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559C"/>
    <w:rPr>
      <w:rFonts w:eastAsiaTheme="majorEastAsia" w:cstheme="majorBidi"/>
      <w:color w:val="272727" w:themeColor="text1" w:themeTint="D8"/>
    </w:rPr>
  </w:style>
  <w:style w:type="paragraph" w:styleId="Title">
    <w:name w:val="Title"/>
    <w:basedOn w:val="Normal"/>
    <w:next w:val="Normal"/>
    <w:link w:val="TitleChar"/>
    <w:uiPriority w:val="10"/>
    <w:qFormat/>
    <w:rsid w:val="00DE55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55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55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55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559C"/>
    <w:pPr>
      <w:spacing w:before="160"/>
      <w:jc w:val="center"/>
    </w:pPr>
    <w:rPr>
      <w:i/>
      <w:iCs/>
      <w:color w:val="404040" w:themeColor="text1" w:themeTint="BF"/>
    </w:rPr>
  </w:style>
  <w:style w:type="character" w:customStyle="1" w:styleId="QuoteChar">
    <w:name w:val="Quote Char"/>
    <w:basedOn w:val="DefaultParagraphFont"/>
    <w:link w:val="Quote"/>
    <w:uiPriority w:val="29"/>
    <w:rsid w:val="00DE559C"/>
    <w:rPr>
      <w:i/>
      <w:iCs/>
      <w:color w:val="404040" w:themeColor="text1" w:themeTint="BF"/>
    </w:rPr>
  </w:style>
  <w:style w:type="paragraph" w:styleId="ListParagraph">
    <w:name w:val="List Paragraph"/>
    <w:basedOn w:val="Normal"/>
    <w:uiPriority w:val="34"/>
    <w:qFormat/>
    <w:rsid w:val="00DE559C"/>
    <w:pPr>
      <w:ind w:left="720"/>
      <w:contextualSpacing/>
    </w:pPr>
  </w:style>
  <w:style w:type="character" w:styleId="IntenseEmphasis">
    <w:name w:val="Intense Emphasis"/>
    <w:basedOn w:val="DefaultParagraphFont"/>
    <w:uiPriority w:val="21"/>
    <w:qFormat/>
    <w:rsid w:val="00DE559C"/>
    <w:rPr>
      <w:i/>
      <w:iCs/>
      <w:color w:val="0F4761" w:themeColor="accent1" w:themeShade="BF"/>
    </w:rPr>
  </w:style>
  <w:style w:type="paragraph" w:styleId="IntenseQuote">
    <w:name w:val="Intense Quote"/>
    <w:basedOn w:val="Normal"/>
    <w:next w:val="Normal"/>
    <w:link w:val="IntenseQuoteChar"/>
    <w:uiPriority w:val="30"/>
    <w:qFormat/>
    <w:rsid w:val="00DE55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559C"/>
    <w:rPr>
      <w:i/>
      <w:iCs/>
      <w:color w:val="0F4761" w:themeColor="accent1" w:themeShade="BF"/>
    </w:rPr>
  </w:style>
  <w:style w:type="character" w:styleId="IntenseReference">
    <w:name w:val="Intense Reference"/>
    <w:basedOn w:val="DefaultParagraphFont"/>
    <w:uiPriority w:val="32"/>
    <w:qFormat/>
    <w:rsid w:val="00DE559C"/>
    <w:rPr>
      <w:b/>
      <w:bCs/>
      <w:smallCaps/>
      <w:color w:val="0F4761" w:themeColor="accent1" w:themeShade="BF"/>
      <w:spacing w:val="5"/>
    </w:rPr>
  </w:style>
  <w:style w:type="paragraph" w:styleId="Revision">
    <w:name w:val="Revision"/>
    <w:hidden/>
    <w:uiPriority w:val="99"/>
    <w:semiHidden/>
    <w:rsid w:val="00025191"/>
    <w:pPr>
      <w:spacing w:after="0" w:line="240" w:lineRule="auto"/>
    </w:pPr>
  </w:style>
  <w:style w:type="character" w:styleId="CommentReference">
    <w:name w:val="annotation reference"/>
    <w:basedOn w:val="DefaultParagraphFont"/>
    <w:uiPriority w:val="99"/>
    <w:semiHidden/>
    <w:unhideWhenUsed/>
    <w:rsid w:val="00981A1C"/>
    <w:rPr>
      <w:sz w:val="16"/>
      <w:szCs w:val="16"/>
    </w:rPr>
  </w:style>
  <w:style w:type="paragraph" w:styleId="CommentText">
    <w:name w:val="annotation text"/>
    <w:basedOn w:val="Normal"/>
    <w:link w:val="CommentTextChar"/>
    <w:uiPriority w:val="99"/>
    <w:unhideWhenUsed/>
    <w:rsid w:val="00981A1C"/>
    <w:pPr>
      <w:spacing w:line="240" w:lineRule="auto"/>
    </w:pPr>
    <w:rPr>
      <w:sz w:val="20"/>
      <w:szCs w:val="20"/>
    </w:rPr>
  </w:style>
  <w:style w:type="character" w:customStyle="1" w:styleId="CommentTextChar">
    <w:name w:val="Comment Text Char"/>
    <w:basedOn w:val="DefaultParagraphFont"/>
    <w:link w:val="CommentText"/>
    <w:uiPriority w:val="99"/>
    <w:rsid w:val="00981A1C"/>
    <w:rPr>
      <w:sz w:val="20"/>
      <w:szCs w:val="20"/>
    </w:rPr>
  </w:style>
  <w:style w:type="paragraph" w:styleId="CommentSubject">
    <w:name w:val="annotation subject"/>
    <w:basedOn w:val="CommentText"/>
    <w:next w:val="CommentText"/>
    <w:link w:val="CommentSubjectChar"/>
    <w:uiPriority w:val="99"/>
    <w:semiHidden/>
    <w:unhideWhenUsed/>
    <w:rsid w:val="00981A1C"/>
    <w:rPr>
      <w:b/>
      <w:bCs/>
    </w:rPr>
  </w:style>
  <w:style w:type="character" w:customStyle="1" w:styleId="CommentSubjectChar">
    <w:name w:val="Comment Subject Char"/>
    <w:basedOn w:val="CommentTextChar"/>
    <w:link w:val="CommentSubject"/>
    <w:uiPriority w:val="99"/>
    <w:semiHidden/>
    <w:rsid w:val="00981A1C"/>
    <w:rPr>
      <w:b/>
      <w:bCs/>
      <w:sz w:val="20"/>
      <w:szCs w:val="20"/>
    </w:rPr>
  </w:style>
  <w:style w:type="paragraph" w:styleId="EndnoteText">
    <w:name w:val="endnote text"/>
    <w:basedOn w:val="Normal"/>
    <w:link w:val="EndnoteTextChar"/>
    <w:uiPriority w:val="99"/>
    <w:semiHidden/>
    <w:unhideWhenUsed/>
    <w:rsid w:val="0032227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22276"/>
    <w:rPr>
      <w:sz w:val="20"/>
      <w:szCs w:val="20"/>
    </w:rPr>
  </w:style>
  <w:style w:type="character" w:styleId="EndnoteReference">
    <w:name w:val="endnote reference"/>
    <w:basedOn w:val="DefaultParagraphFont"/>
    <w:uiPriority w:val="99"/>
    <w:semiHidden/>
    <w:unhideWhenUsed/>
    <w:rsid w:val="00322276"/>
    <w:rPr>
      <w:vertAlign w:val="superscript"/>
    </w:rPr>
  </w:style>
  <w:style w:type="character" w:styleId="Hyperlink">
    <w:name w:val="Hyperlink"/>
    <w:basedOn w:val="DefaultParagraphFont"/>
    <w:uiPriority w:val="99"/>
    <w:unhideWhenUsed/>
    <w:rsid w:val="00322276"/>
    <w:rPr>
      <w:color w:val="467886" w:themeColor="hyperlink"/>
      <w:u w:val="single"/>
    </w:rPr>
  </w:style>
  <w:style w:type="character" w:styleId="UnresolvedMention">
    <w:name w:val="Unresolved Mention"/>
    <w:basedOn w:val="DefaultParagraphFont"/>
    <w:uiPriority w:val="99"/>
    <w:semiHidden/>
    <w:unhideWhenUsed/>
    <w:rsid w:val="00322276"/>
    <w:rPr>
      <w:color w:val="605E5C"/>
      <w:shd w:val="clear" w:color="auto" w:fill="E1DFDD"/>
    </w:rPr>
  </w:style>
  <w:style w:type="paragraph" w:styleId="Header">
    <w:name w:val="header"/>
    <w:basedOn w:val="Normal"/>
    <w:link w:val="HeaderChar"/>
    <w:uiPriority w:val="99"/>
    <w:unhideWhenUsed/>
    <w:rsid w:val="00572F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2FB9"/>
  </w:style>
  <w:style w:type="paragraph" w:styleId="Footer">
    <w:name w:val="footer"/>
    <w:basedOn w:val="Normal"/>
    <w:link w:val="FooterChar"/>
    <w:uiPriority w:val="99"/>
    <w:unhideWhenUsed/>
    <w:rsid w:val="00572F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2FB9"/>
  </w:style>
  <w:style w:type="character" w:customStyle="1" w:styleId="normaltextrun">
    <w:name w:val="normaltextrun"/>
    <w:basedOn w:val="DefaultParagraphFont"/>
    <w:uiPriority w:val="1"/>
    <w:rsid w:val="1A98F6F4"/>
    <w:rPr>
      <w:rFonts w:asciiTheme="minorHAnsi" w:eastAsiaTheme="minorEastAsia" w:hAnsiTheme="minorHAnsi" w:cstheme="minorBidi"/>
      <w:sz w:val="24"/>
      <w:szCs w:val="24"/>
    </w:rPr>
  </w:style>
  <w:style w:type="paragraph" w:styleId="FootnoteText">
    <w:name w:val="footnote text"/>
    <w:basedOn w:val="Normal"/>
    <w:link w:val="FootnoteTextChar"/>
    <w:uiPriority w:val="99"/>
    <w:semiHidden/>
    <w:unhideWhenUsed/>
    <w:rsid w:val="00D422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2289"/>
    <w:rPr>
      <w:sz w:val="20"/>
      <w:szCs w:val="20"/>
    </w:rPr>
  </w:style>
  <w:style w:type="character" w:styleId="FootnoteReference">
    <w:name w:val="footnote reference"/>
    <w:basedOn w:val="DefaultParagraphFont"/>
    <w:uiPriority w:val="99"/>
    <w:semiHidden/>
    <w:unhideWhenUsed/>
    <w:rsid w:val="00D422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6880">
      <w:bodyDiv w:val="1"/>
      <w:marLeft w:val="0"/>
      <w:marRight w:val="0"/>
      <w:marTop w:val="0"/>
      <w:marBottom w:val="0"/>
      <w:divBdr>
        <w:top w:val="none" w:sz="0" w:space="0" w:color="auto"/>
        <w:left w:val="none" w:sz="0" w:space="0" w:color="auto"/>
        <w:bottom w:val="none" w:sz="0" w:space="0" w:color="auto"/>
        <w:right w:val="none" w:sz="0" w:space="0" w:color="auto"/>
      </w:divBdr>
    </w:div>
    <w:div w:id="553081367">
      <w:bodyDiv w:val="1"/>
      <w:marLeft w:val="0"/>
      <w:marRight w:val="0"/>
      <w:marTop w:val="0"/>
      <w:marBottom w:val="0"/>
      <w:divBdr>
        <w:top w:val="none" w:sz="0" w:space="0" w:color="auto"/>
        <w:left w:val="none" w:sz="0" w:space="0" w:color="auto"/>
        <w:bottom w:val="none" w:sz="0" w:space="0" w:color="auto"/>
        <w:right w:val="none" w:sz="0" w:space="0" w:color="auto"/>
      </w:divBdr>
    </w:div>
    <w:div w:id="733162166">
      <w:bodyDiv w:val="1"/>
      <w:marLeft w:val="0"/>
      <w:marRight w:val="0"/>
      <w:marTop w:val="0"/>
      <w:marBottom w:val="0"/>
      <w:divBdr>
        <w:top w:val="none" w:sz="0" w:space="0" w:color="auto"/>
        <w:left w:val="none" w:sz="0" w:space="0" w:color="auto"/>
        <w:bottom w:val="none" w:sz="0" w:space="0" w:color="auto"/>
        <w:right w:val="none" w:sz="0" w:space="0" w:color="auto"/>
      </w:divBdr>
    </w:div>
    <w:div w:id="973368921">
      <w:bodyDiv w:val="1"/>
      <w:marLeft w:val="0"/>
      <w:marRight w:val="0"/>
      <w:marTop w:val="0"/>
      <w:marBottom w:val="0"/>
      <w:divBdr>
        <w:top w:val="none" w:sz="0" w:space="0" w:color="auto"/>
        <w:left w:val="none" w:sz="0" w:space="0" w:color="auto"/>
        <w:bottom w:val="none" w:sz="0" w:space="0" w:color="auto"/>
        <w:right w:val="none" w:sz="0" w:space="0" w:color="auto"/>
      </w:divBdr>
    </w:div>
    <w:div w:id="1295866127">
      <w:bodyDiv w:val="1"/>
      <w:marLeft w:val="0"/>
      <w:marRight w:val="0"/>
      <w:marTop w:val="0"/>
      <w:marBottom w:val="0"/>
      <w:divBdr>
        <w:top w:val="none" w:sz="0" w:space="0" w:color="auto"/>
        <w:left w:val="none" w:sz="0" w:space="0" w:color="auto"/>
        <w:bottom w:val="none" w:sz="0" w:space="0" w:color="auto"/>
        <w:right w:val="none" w:sz="0" w:space="0" w:color="auto"/>
      </w:divBdr>
    </w:div>
    <w:div w:id="1436171761">
      <w:bodyDiv w:val="1"/>
      <w:marLeft w:val="0"/>
      <w:marRight w:val="0"/>
      <w:marTop w:val="0"/>
      <w:marBottom w:val="0"/>
      <w:divBdr>
        <w:top w:val="none" w:sz="0" w:space="0" w:color="auto"/>
        <w:left w:val="none" w:sz="0" w:space="0" w:color="auto"/>
        <w:bottom w:val="none" w:sz="0" w:space="0" w:color="auto"/>
        <w:right w:val="none" w:sz="0" w:space="0" w:color="auto"/>
      </w:divBdr>
    </w:div>
    <w:div w:id="1530488870">
      <w:bodyDiv w:val="1"/>
      <w:marLeft w:val="0"/>
      <w:marRight w:val="0"/>
      <w:marTop w:val="0"/>
      <w:marBottom w:val="0"/>
      <w:divBdr>
        <w:top w:val="none" w:sz="0" w:space="0" w:color="auto"/>
        <w:left w:val="none" w:sz="0" w:space="0" w:color="auto"/>
        <w:bottom w:val="none" w:sz="0" w:space="0" w:color="auto"/>
        <w:right w:val="none" w:sz="0" w:space="0" w:color="auto"/>
      </w:divBdr>
    </w:div>
    <w:div w:id="174078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questions-statements.parliament.uk/written-questions/detail/2025-05-13/5194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statistics/measuring-tax-gaps-tabl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w.officeapps.live.com/op/view.aspx?src=https%3A%2F%2Fassets.publishing.service.gov.uk%2Fmedia%2F6a314f53141f0690ad5fa41e%2FMeasuring_tax_gap_online_tables_2026.xlsx&amp;wdOrigin=BROWSELIN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AA97D297F3224CBDF566F660AA9A7C" ma:contentTypeVersion="13" ma:contentTypeDescription="Create a new document." ma:contentTypeScope="" ma:versionID="462b2a508b42faec407ce7001e74faf5">
  <xsd:schema xmlns:xsd="http://www.w3.org/2001/XMLSchema" xmlns:xs="http://www.w3.org/2001/XMLSchema" xmlns:p="http://schemas.microsoft.com/office/2006/metadata/properties" xmlns:ns2="987736bf-2c97-42e0-bd9d-506b78c20c2c" xmlns:ns3="88a2f492-8399-4212-adeb-36e911e6a7c0" targetNamespace="http://schemas.microsoft.com/office/2006/metadata/properties" ma:root="true" ma:fieldsID="8b3a217c8c2d5ee8bd122579f4f0592d" ns2:_="" ns3:_="">
    <xsd:import namespace="987736bf-2c97-42e0-bd9d-506b78c20c2c"/>
    <xsd:import namespace="88a2f492-8399-4212-adeb-36e911e6a7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7736bf-2c97-42e0-bd9d-506b78c20c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3dfe741-475c-44cf-bcd4-46bfd3fd069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a2f492-8399-4212-adeb-36e911e6a7c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0bb2763-f1a4-4597-b200-9a602f6c3aab}" ma:internalName="TaxCatchAll" ma:showField="CatchAllData" ma:web="88a2f492-8399-4212-adeb-36e911e6a7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7736bf-2c97-42e0-bd9d-506b78c20c2c">
      <Terms xmlns="http://schemas.microsoft.com/office/infopath/2007/PartnerControls"/>
    </lcf76f155ced4ddcb4097134ff3c332f>
    <TaxCatchAll xmlns="88a2f492-8399-4212-adeb-36e911e6a7c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D6372-B381-498E-9975-4869E72D4E0F}">
  <ds:schemaRefs>
    <ds:schemaRef ds:uri="http://schemas.microsoft.com/sharepoint/v3/contenttype/forms"/>
  </ds:schemaRefs>
</ds:datastoreItem>
</file>

<file path=customXml/itemProps2.xml><?xml version="1.0" encoding="utf-8"?>
<ds:datastoreItem xmlns:ds="http://schemas.openxmlformats.org/officeDocument/2006/customXml" ds:itemID="{3ECA5D3E-E464-48A3-A243-5A46AFFFC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7736bf-2c97-42e0-bd9d-506b78c20c2c"/>
    <ds:schemaRef ds:uri="88a2f492-8399-4212-adeb-36e911e6a7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D82C31-F7E0-4825-86A3-E01D3C99F9A4}">
  <ds:schemaRefs>
    <ds:schemaRef ds:uri="http://schemas.microsoft.com/office/2006/metadata/properties"/>
    <ds:schemaRef ds:uri="http://schemas.microsoft.com/office/infopath/2007/PartnerControls"/>
    <ds:schemaRef ds:uri="987736bf-2c97-42e0-bd9d-506b78c20c2c"/>
    <ds:schemaRef ds:uri="88a2f492-8399-4212-adeb-36e911e6a7c0"/>
  </ds:schemaRefs>
</ds:datastoreItem>
</file>

<file path=customXml/itemProps4.xml><?xml version="1.0" encoding="utf-8"?>
<ds:datastoreItem xmlns:ds="http://schemas.openxmlformats.org/officeDocument/2006/customXml" ds:itemID="{A6907871-AE1C-4852-944D-E09926D4AA82}">
  <ds:schemaRefs>
    <ds:schemaRef ds:uri="http://schemas.openxmlformats.org/officeDocument/2006/bibliography"/>
  </ds:schemaRefs>
</ds:datastoreItem>
</file>

<file path=docMetadata/LabelInfo.xml><?xml version="1.0" encoding="utf-8"?>
<clbl:labelList xmlns:clbl="http://schemas.microsoft.com/office/2020/mipLabelMetadata">
  <clbl:label id="{9fe8e0a5-234e-414e-9e26-a63cbcb4ac41}" enabled="0" method="" siteId="{9fe8e0a5-234e-414e-9e26-a63cbcb4ac41}" removed="1"/>
  <clbl:label id="{b020b37f-db72-473e-ae54-fb16df408069}" enabled="1" method="Standard" siteId="{705d07a3-2eea-4f3b-ab59-65ca29abeb2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3089</Characters>
  <Application>Microsoft Office Word</Application>
  <DocSecurity>0</DocSecurity>
  <Lines>25</Lines>
  <Paragraphs>7</Paragraphs>
  <ScaleCrop>false</ScaleCrop>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Betz, Samuel</dc:creator>
  <cp:keywords/>
  <dc:description/>
  <cp:lastModifiedBy>Li, Jerry</cp:lastModifiedBy>
  <cp:revision>38</cp:revision>
  <dcterms:created xsi:type="dcterms:W3CDTF">2026-02-16T16:40:00Z</dcterms:created>
  <dcterms:modified xsi:type="dcterms:W3CDTF">2026-07-29T14:28:00Z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0x01010002AA97D297F3224CBDF566F660AA9A7C</vt:lpwstr>
  </property>
  <property fmtid="{D5CDD505-2E9C-101B-9397-08002B2CF9AE}" pid="3" name="MediaServiceImageTags">
    <vt:lpwstr/>
  </property>
  <property fmtid="{D5CDD505-2E9C-101B-9397-08002B2CF9AE}" pid="4" name="docLang">
    <vt:lpwstr>en</vt:lpwstr>
  </property>
</Properties>
</file>